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F9" w:rsidRPr="002657F9" w:rsidRDefault="002657F9" w:rsidP="0026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57F9">
        <w:rPr>
          <w:rFonts w:ascii="Arial" w:eastAsia="Times New Roman" w:hAnsi="Arial" w:cs="Arial"/>
          <w:b/>
          <w:bCs/>
          <w:color w:val="568D14"/>
          <w:sz w:val="36"/>
          <w:szCs w:val="36"/>
          <w:shd w:val="clear" w:color="auto" w:fill="FFFFFF"/>
          <w:lang w:eastAsia="sk-SK"/>
        </w:rPr>
        <w:t>1. Az ipari robot és a manipulátor fogalma</w:t>
      </w:r>
    </w:p>
    <w:p w:rsidR="002657F9" w:rsidRPr="002657F9" w:rsidRDefault="002657F9" w:rsidP="002657F9">
      <w:pPr>
        <w:shd w:val="clear" w:color="auto" w:fill="F2F2EF"/>
        <w:spacing w:after="240" w:line="240" w:lineRule="auto"/>
        <w:rPr>
          <w:rFonts w:ascii="Arial" w:eastAsia="Times New Roman" w:hAnsi="Arial" w:cs="Arial"/>
          <w:color w:val="4D4D4D"/>
          <w:sz w:val="19"/>
          <w:szCs w:val="19"/>
          <w:lang w:eastAsia="sk-SK"/>
        </w:rPr>
      </w:pPr>
      <w:r w:rsidRPr="002657F9">
        <w:rPr>
          <w:rFonts w:ascii="Arial" w:eastAsia="Times New Roman" w:hAnsi="Arial" w:cs="Arial"/>
          <w:color w:val="0000FF"/>
          <w:sz w:val="24"/>
          <w:szCs w:val="24"/>
          <w:lang w:eastAsia="sk-SK"/>
        </w:rPr>
        <w:t>Tevékenység: jegyezze meg a manipulátor fogalmát!</w:t>
      </w:r>
      <w:r w:rsidRPr="002657F9">
        <w:rPr>
          <w:rFonts w:ascii="Arial" w:eastAsia="Times New Roman" w:hAnsi="Arial" w:cs="Arial"/>
          <w:color w:val="4D4D4D"/>
          <w:sz w:val="19"/>
          <w:szCs w:val="19"/>
          <w:lang w:eastAsia="sk-SK"/>
        </w:rPr>
        <w:br/>
      </w:r>
      <w:r w:rsidRPr="002657F9">
        <w:rPr>
          <w:rFonts w:ascii="Arial" w:eastAsia="Times New Roman" w:hAnsi="Arial" w:cs="Arial"/>
          <w:b/>
          <w:bCs/>
          <w:color w:val="4D4D4D"/>
          <w:sz w:val="24"/>
          <w:szCs w:val="24"/>
          <w:lang w:eastAsia="sk-SK"/>
        </w:rPr>
        <w:br/>
        <w:t>A manipulátor: </w:t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kézzel, vagy gépi úton vezérelt anyagmozgató szerkezet, mely tárgyak meg-fogását, térbeli helyzetének megváltoztatását, vagy megtartását, majd elengedését biztosítja.</w:t>
      </w:r>
    </w:p>
    <w:p w:rsidR="002657F9" w:rsidRPr="002657F9" w:rsidRDefault="002657F9" w:rsidP="002657F9">
      <w:pPr>
        <w:shd w:val="clear" w:color="auto" w:fill="F2F2EF"/>
        <w:spacing w:after="240" w:line="240" w:lineRule="auto"/>
        <w:jc w:val="center"/>
        <w:rPr>
          <w:rFonts w:ascii="Arial" w:eastAsia="Times New Roman" w:hAnsi="Arial" w:cs="Arial"/>
          <w:color w:val="4D4D4D"/>
          <w:sz w:val="19"/>
          <w:szCs w:val="19"/>
          <w:lang w:eastAsia="sk-SK"/>
        </w:rPr>
      </w:pPr>
      <w:bookmarkStart w:id="0" w:name="_GoBack"/>
      <w:bookmarkEnd w:id="0"/>
      <w:r w:rsidRPr="002657F9">
        <w:rPr>
          <w:rFonts w:ascii="Arial" w:eastAsia="Times New Roman" w:hAnsi="Arial" w:cs="Arial"/>
          <w:noProof/>
          <w:color w:val="4D4D4D"/>
          <w:sz w:val="19"/>
          <w:szCs w:val="19"/>
          <w:lang w:eastAsia="sk-SK"/>
        </w:rPr>
        <w:drawing>
          <wp:inline distT="0" distB="0" distL="0" distR="0">
            <wp:extent cx="4371975" cy="2905125"/>
            <wp:effectExtent l="0" t="0" r="9525" b="9525"/>
            <wp:docPr id="2" name="Grafik 2" descr="https://regi.tankonyvtar.hu/hu/tartalom/tamop425/0007_12-Szerszamgepek_es_gyartorendszerek/325f315f315fc3a1627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i.tankonyvtar.hu/hu/tartalom/tamop425/0007_12-Szerszamgepek_es_gyartorendszerek/325f315f315fc3a16272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7F9">
        <w:rPr>
          <w:rFonts w:ascii="Arial" w:eastAsia="Times New Roman" w:hAnsi="Arial" w:cs="Arial"/>
          <w:color w:val="4D4D4D"/>
          <w:sz w:val="19"/>
          <w:szCs w:val="19"/>
          <w:lang w:eastAsia="sk-SK"/>
        </w:rPr>
        <w:br/>
      </w:r>
      <w:r w:rsidRPr="002657F9">
        <w:rPr>
          <w:rFonts w:ascii="Arial" w:eastAsia="Times New Roman" w:hAnsi="Arial" w:cs="Arial"/>
          <w:color w:val="4D4D4D"/>
          <w:sz w:val="19"/>
          <w:szCs w:val="19"/>
          <w:lang w:eastAsia="sk-SK"/>
        </w:rPr>
        <w:br/>
      </w:r>
      <w:r w:rsidRPr="002657F9">
        <w:rPr>
          <w:rFonts w:ascii="Arial" w:eastAsia="Times New Roman" w:hAnsi="Arial" w:cs="Arial"/>
          <w:color w:val="4D4D4D"/>
          <w:sz w:val="19"/>
          <w:szCs w:val="19"/>
          <w:lang w:eastAsia="sk-SK"/>
        </w:rPr>
        <w:br/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1. ábra. Ipari manipulátor elvi vázlata</w:t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br/>
      </w:r>
    </w:p>
    <w:p w:rsidR="002657F9" w:rsidRPr="002657F9" w:rsidRDefault="002657F9" w:rsidP="002657F9">
      <w:pPr>
        <w:shd w:val="clear" w:color="auto" w:fill="F2F2EF"/>
        <w:spacing w:after="0" w:line="240" w:lineRule="auto"/>
        <w:jc w:val="center"/>
        <w:rPr>
          <w:rFonts w:ascii="Arial" w:eastAsia="Times New Roman" w:hAnsi="Arial" w:cs="Arial"/>
          <w:color w:val="4D4D4D"/>
          <w:sz w:val="19"/>
          <w:szCs w:val="19"/>
          <w:lang w:eastAsia="sk-SK"/>
        </w:rPr>
      </w:pPr>
      <w:r w:rsidRPr="002657F9">
        <w:rPr>
          <w:rFonts w:ascii="Arial" w:eastAsia="Times New Roman" w:hAnsi="Arial" w:cs="Arial"/>
          <w:noProof/>
          <w:color w:val="4D4D4D"/>
          <w:sz w:val="19"/>
          <w:szCs w:val="19"/>
          <w:lang w:eastAsia="sk-SK"/>
        </w:rPr>
        <w:drawing>
          <wp:inline distT="0" distB="0" distL="0" distR="0">
            <wp:extent cx="4381500" cy="2752725"/>
            <wp:effectExtent l="0" t="0" r="0" b="9525"/>
            <wp:docPr id="1" name="Grafik 1" descr="https://regi.tankonyvtar.hu/hu/tartalom/tamop425/0007_12-Szerszamgepek_es_gyartorendszerek/325f315f325fc3a1627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gi.tankonyvtar.hu/hu/tartalom/tamop425/0007_12-Szerszamgepek_es_gyartorendszerek/325f315f325fc3a16272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F9" w:rsidRPr="002657F9" w:rsidRDefault="002657F9" w:rsidP="002657F9">
      <w:pPr>
        <w:shd w:val="clear" w:color="auto" w:fill="F2F2EF"/>
        <w:spacing w:after="240" w:line="240" w:lineRule="auto"/>
        <w:jc w:val="center"/>
        <w:rPr>
          <w:rFonts w:ascii="Arial" w:eastAsia="Times New Roman" w:hAnsi="Arial" w:cs="Arial"/>
          <w:color w:val="4D4D4D"/>
          <w:sz w:val="19"/>
          <w:szCs w:val="19"/>
          <w:lang w:eastAsia="sk-SK"/>
        </w:rPr>
      </w:pP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2. ábra. Hat szabadságfokú közvetett kézi vezérlésű manipulátor (Master-slave- System) váz-lata</w:t>
      </w:r>
    </w:p>
    <w:p w:rsidR="002657F9" w:rsidRPr="002657F9" w:rsidRDefault="002657F9" w:rsidP="002657F9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  <w:lang w:eastAsia="sk-SK"/>
        </w:rPr>
      </w:pPr>
    </w:p>
    <w:p w:rsidR="002657F9" w:rsidRPr="002657F9" w:rsidRDefault="002657F9" w:rsidP="002657F9">
      <w:pPr>
        <w:shd w:val="clear" w:color="auto" w:fill="F2F2EF"/>
        <w:spacing w:after="240" w:line="240" w:lineRule="auto"/>
        <w:rPr>
          <w:rFonts w:ascii="Arial" w:eastAsia="Times New Roman" w:hAnsi="Arial" w:cs="Arial"/>
          <w:color w:val="4D4D4D"/>
          <w:sz w:val="19"/>
          <w:szCs w:val="19"/>
          <w:lang w:eastAsia="sk-SK"/>
        </w:rPr>
      </w:pPr>
      <w:r w:rsidRPr="002657F9">
        <w:rPr>
          <w:rFonts w:ascii="Arial" w:eastAsia="Times New Roman" w:hAnsi="Arial" w:cs="Arial"/>
          <w:color w:val="0000FF"/>
          <w:sz w:val="24"/>
          <w:szCs w:val="24"/>
          <w:lang w:eastAsia="sk-SK"/>
        </w:rPr>
        <w:t>Tevékenység: jegyezze meg a manipulátorok típusait!</w:t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br/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br/>
      </w:r>
      <w:r w:rsidRPr="002657F9">
        <w:rPr>
          <w:rFonts w:ascii="Arial" w:eastAsia="Times New Roman" w:hAnsi="Arial" w:cs="Arial"/>
          <w:b/>
          <w:bCs/>
          <w:color w:val="4D4D4D"/>
          <w:sz w:val="24"/>
          <w:szCs w:val="24"/>
          <w:lang w:eastAsia="sk-SK"/>
        </w:rPr>
        <w:t>A manipulátor lehet:</w:t>
      </w:r>
    </w:p>
    <w:p w:rsidR="002657F9" w:rsidRPr="002657F9" w:rsidRDefault="002657F9" w:rsidP="002657F9">
      <w:pPr>
        <w:shd w:val="clear" w:color="auto" w:fill="F2F2EF"/>
        <w:spacing w:after="100" w:line="240" w:lineRule="auto"/>
        <w:rPr>
          <w:rFonts w:ascii="Arial" w:eastAsia="Times New Roman" w:hAnsi="Arial" w:cs="Arial"/>
          <w:color w:val="4D4D4D"/>
          <w:sz w:val="19"/>
          <w:szCs w:val="19"/>
          <w:lang w:eastAsia="sk-SK"/>
        </w:rPr>
      </w:pPr>
      <w:r w:rsidRPr="002657F9">
        <w:rPr>
          <w:rFonts w:ascii="Arial" w:eastAsia="Times New Roman" w:hAnsi="Arial" w:cs="Arial"/>
          <w:b/>
          <w:bCs/>
          <w:color w:val="4D4D4D"/>
          <w:sz w:val="24"/>
          <w:szCs w:val="24"/>
          <w:lang w:eastAsia="sk-SK"/>
        </w:rPr>
        <w:lastRenderedPageBreak/>
        <w:t>• Kézi vezérlésű (a manipulátor közvetlenül a kezelő által vezérelt szerkezet), illetve</w:t>
      </w:r>
      <w:r w:rsidRPr="002657F9">
        <w:rPr>
          <w:rFonts w:ascii="Arial" w:eastAsia="Times New Roman" w:hAnsi="Arial" w:cs="Arial"/>
          <w:color w:val="4D4D4D"/>
          <w:sz w:val="19"/>
          <w:szCs w:val="19"/>
          <w:lang w:eastAsia="sk-SK"/>
        </w:rPr>
        <w:br/>
      </w:r>
      <w:r w:rsidRPr="002657F9">
        <w:rPr>
          <w:rFonts w:ascii="Arial" w:eastAsia="Times New Roman" w:hAnsi="Arial" w:cs="Arial"/>
          <w:b/>
          <w:bCs/>
          <w:color w:val="4D4D4D"/>
          <w:sz w:val="24"/>
          <w:szCs w:val="24"/>
          <w:lang w:eastAsia="sk-SK"/>
        </w:rPr>
        <w:t>• Önműködő, gépi vezérlésű.</w:t>
      </w:r>
    </w:p>
    <w:p w:rsidR="002657F9" w:rsidRPr="002657F9" w:rsidRDefault="002657F9" w:rsidP="002657F9">
      <w:pPr>
        <w:shd w:val="clear" w:color="auto" w:fill="F2F2EF"/>
        <w:spacing w:after="0" w:line="240" w:lineRule="auto"/>
        <w:rPr>
          <w:rFonts w:ascii="Arial" w:eastAsia="Times New Roman" w:hAnsi="Arial" w:cs="Arial"/>
          <w:color w:val="4D4D4D"/>
          <w:sz w:val="19"/>
          <w:szCs w:val="19"/>
          <w:lang w:eastAsia="sk-SK"/>
        </w:rPr>
      </w:pP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br/>
        <w:t>A 2. ábrán egy hat szabadságfokú közvetett kézi vezérlésű manipulátor vázlata (Master-slave-System) látható. A mozgatás a kezelő szerv mozgató erejének mechanikus átvitelével, vagy távvezérléssel lehetséges (mester-szolga szerkezetek).</w:t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br/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br/>
      </w:r>
      <w:r w:rsidRPr="002657F9">
        <w:rPr>
          <w:rFonts w:ascii="Arial" w:eastAsia="Times New Roman" w:hAnsi="Arial" w:cs="Arial"/>
          <w:b/>
          <w:bCs/>
          <w:color w:val="4D4D4D"/>
          <w:sz w:val="24"/>
          <w:szCs w:val="24"/>
          <w:lang w:eastAsia="sk-SK"/>
        </w:rPr>
        <w:t>Ipari robot:</w:t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 újraprogramozható, többcélú manipulátor, amely anyag, alkatrész, szerszám, vagy különleges eszköz – változtatható program szerinti – mozgatását végzi számos feladatvariáció végrehajtására. Tehát a robot is manipulátor.</w:t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br/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br/>
        <w:t>Tevékenység: jegyezze meg, milyen jellemzők alapján tekintünk egy gépet ipari robotnak!</w:t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br/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br/>
        <w:t>A robot fogalmának megfogalmazása a VDI 2860 (VDI - Verein Deutscher Ingenieure: Né-met Mérnök Egyesület) irányelv (1981) szerint:</w:t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br/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br/>
        <w:t>„Az ipari robot univerzálisan állítható </w:t>
      </w:r>
      <w:r w:rsidRPr="002657F9">
        <w:rPr>
          <w:rFonts w:ascii="Arial" w:eastAsia="Times New Roman" w:hAnsi="Arial" w:cs="Arial"/>
          <w:color w:val="4D4D4D"/>
          <w:sz w:val="24"/>
          <w:szCs w:val="24"/>
          <w:u w:val="single"/>
          <w:lang w:eastAsia="sk-SK"/>
        </w:rPr>
        <w:t>többtengelyű mozgó automata</w:t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, melynek </w:t>
      </w:r>
      <w:r w:rsidRPr="002657F9">
        <w:rPr>
          <w:rFonts w:ascii="Arial" w:eastAsia="Times New Roman" w:hAnsi="Arial" w:cs="Arial"/>
          <w:color w:val="4D4D4D"/>
          <w:sz w:val="24"/>
          <w:szCs w:val="24"/>
          <w:u w:val="single"/>
          <w:lang w:eastAsia="sk-SK"/>
        </w:rPr>
        <w:t>mozgás-egymásutánisága</w:t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 (utak és szögek) szabadon - mechanikus beavatkozás nélkül – </w:t>
      </w:r>
      <w:r w:rsidRPr="002657F9">
        <w:rPr>
          <w:rFonts w:ascii="Arial" w:eastAsia="Times New Roman" w:hAnsi="Arial" w:cs="Arial"/>
          <w:color w:val="4D4D4D"/>
          <w:sz w:val="24"/>
          <w:szCs w:val="24"/>
          <w:u w:val="single"/>
          <w:lang w:eastAsia="sk-SK"/>
        </w:rPr>
        <w:t>programozható</w:t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 és adott esetben szenzorral vezetett, </w:t>
      </w:r>
      <w:r w:rsidRPr="002657F9">
        <w:rPr>
          <w:rFonts w:ascii="Arial" w:eastAsia="Times New Roman" w:hAnsi="Arial" w:cs="Arial"/>
          <w:color w:val="4D4D4D"/>
          <w:sz w:val="24"/>
          <w:szCs w:val="24"/>
          <w:u w:val="single"/>
          <w:lang w:eastAsia="sk-SK"/>
        </w:rPr>
        <w:t>megfogóval, szerszámmal vagy más gyártóeszközzel felszerelhető, anyagkezelési és technológiai feladatra</w:t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 felhasználható.”</w:t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br/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br/>
      </w:r>
      <w:r w:rsidRPr="002657F9">
        <w:rPr>
          <w:rFonts w:ascii="Arial" w:eastAsia="Times New Roman" w:hAnsi="Arial" w:cs="Arial"/>
          <w:color w:val="0000FF"/>
          <w:sz w:val="24"/>
          <w:szCs w:val="24"/>
          <w:lang w:eastAsia="sk-SK"/>
        </w:rPr>
        <w:t>Tevékenység: az alábbi felsorolás alapján jegyezze meg az ipari robot fogalmát!</w:t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br/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br/>
        <w:t>Az ipari robot:</w:t>
      </w:r>
    </w:p>
    <w:p w:rsidR="002657F9" w:rsidRPr="002657F9" w:rsidRDefault="002657F9" w:rsidP="002657F9">
      <w:pPr>
        <w:shd w:val="clear" w:color="auto" w:fill="F2F2EF"/>
        <w:spacing w:after="150" w:line="240" w:lineRule="auto"/>
        <w:rPr>
          <w:rFonts w:ascii="Arial" w:eastAsia="Times New Roman" w:hAnsi="Arial" w:cs="Arial"/>
          <w:color w:val="4D4D4D"/>
          <w:sz w:val="19"/>
          <w:szCs w:val="19"/>
          <w:lang w:eastAsia="sk-SK"/>
        </w:rPr>
      </w:pP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• mechatronikai szerkezet, amely (nyílt) kinematikai láncú mechanizmust és (intelligens) vezérlést tartalmaz,</w:t>
      </w:r>
      <w:r w:rsidRPr="002657F9">
        <w:rPr>
          <w:rFonts w:ascii="Arial" w:eastAsia="Times New Roman" w:hAnsi="Arial" w:cs="Arial"/>
          <w:color w:val="4D4D4D"/>
          <w:sz w:val="19"/>
          <w:szCs w:val="19"/>
          <w:lang w:eastAsia="sk-SK"/>
        </w:rPr>
        <w:br/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• irányított mozgásokra képes,</w:t>
      </w:r>
      <w:r w:rsidRPr="002657F9">
        <w:rPr>
          <w:rFonts w:ascii="Arial" w:eastAsia="Times New Roman" w:hAnsi="Arial" w:cs="Arial"/>
          <w:color w:val="4D4D4D"/>
          <w:sz w:val="19"/>
          <w:szCs w:val="19"/>
          <w:lang w:eastAsia="sk-SK"/>
        </w:rPr>
        <w:br/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• automatikus működésre képes,</w:t>
      </w:r>
      <w:r w:rsidRPr="002657F9">
        <w:rPr>
          <w:rFonts w:ascii="Arial" w:eastAsia="Times New Roman" w:hAnsi="Arial" w:cs="Arial"/>
          <w:color w:val="4D4D4D"/>
          <w:sz w:val="19"/>
          <w:szCs w:val="19"/>
          <w:lang w:eastAsia="sk-SK"/>
        </w:rPr>
        <w:br/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• előírt programozható feladatokat végez,</w:t>
      </w:r>
      <w:r w:rsidRPr="002657F9">
        <w:rPr>
          <w:rFonts w:ascii="Arial" w:eastAsia="Times New Roman" w:hAnsi="Arial" w:cs="Arial"/>
          <w:color w:val="4D4D4D"/>
          <w:sz w:val="19"/>
          <w:szCs w:val="19"/>
          <w:lang w:eastAsia="sk-SK"/>
        </w:rPr>
        <w:br/>
      </w:r>
      <w:r w:rsidRPr="002657F9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• együttműködik a környezetével.</w:t>
      </w:r>
    </w:p>
    <w:p w:rsidR="002F11AB" w:rsidRDefault="002F11AB"/>
    <w:sectPr w:rsidR="002F1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F8"/>
    <w:rsid w:val="002657F9"/>
    <w:rsid w:val="002F11AB"/>
    <w:rsid w:val="00C5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F4DC-A17F-4AFE-9CCF-6FC2B985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devicetitle">
    <w:name w:val="idevicetitle"/>
    <w:basedOn w:val="Absatz-Standardschriftart"/>
    <w:rsid w:val="0026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5983">
          <w:marLeft w:val="150"/>
          <w:marRight w:val="15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77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Moravcik</dc:creator>
  <cp:keywords/>
  <dc:description/>
  <cp:lastModifiedBy>Tibor Moravcik</cp:lastModifiedBy>
  <cp:revision>2</cp:revision>
  <dcterms:created xsi:type="dcterms:W3CDTF">2020-03-23T08:02:00Z</dcterms:created>
  <dcterms:modified xsi:type="dcterms:W3CDTF">2020-03-23T08:02:00Z</dcterms:modified>
</cp:coreProperties>
</file>